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E4" w:rsidRDefault="008304E4">
      <w:pPr>
        <w:pStyle w:val="ConsPlusNormal"/>
        <w:outlineLvl w:val="0"/>
      </w:pPr>
      <w:r>
        <w:t>Зарегистрировано в Минюсте России 15 марта 2022 г. N 67758</w:t>
      </w:r>
    </w:p>
    <w:p w:rsidR="008304E4" w:rsidRDefault="008304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4E4" w:rsidRDefault="008304E4">
      <w:pPr>
        <w:pStyle w:val="ConsPlusNormal"/>
        <w:jc w:val="center"/>
      </w:pPr>
    </w:p>
    <w:p w:rsidR="008304E4" w:rsidRDefault="008304E4">
      <w:pPr>
        <w:pStyle w:val="ConsPlusTitle"/>
        <w:jc w:val="center"/>
      </w:pPr>
      <w:r>
        <w:t>МИНИСТЕРСТВО ТРАНСПОРТА РОССИЙСКОЙ ФЕДЕРАЦИИ</w:t>
      </w:r>
    </w:p>
    <w:p w:rsidR="008304E4" w:rsidRDefault="008304E4">
      <w:pPr>
        <w:pStyle w:val="ConsPlusTitle"/>
        <w:jc w:val="center"/>
      </w:pPr>
    </w:p>
    <w:p w:rsidR="008304E4" w:rsidRDefault="008304E4">
      <w:pPr>
        <w:pStyle w:val="ConsPlusTitle"/>
        <w:jc w:val="center"/>
      </w:pPr>
      <w:r>
        <w:t>ПРИКАЗ</w:t>
      </w:r>
    </w:p>
    <w:p w:rsidR="008304E4" w:rsidRDefault="008304E4">
      <w:pPr>
        <w:pStyle w:val="ConsPlusTitle"/>
        <w:jc w:val="center"/>
      </w:pPr>
      <w:r>
        <w:t>от 12 января 2022 г. N 10</w:t>
      </w:r>
    </w:p>
    <w:p w:rsidR="008304E4" w:rsidRDefault="008304E4">
      <w:pPr>
        <w:pStyle w:val="ConsPlusTitle"/>
        <w:jc w:val="center"/>
      </w:pPr>
    </w:p>
    <w:p w:rsidR="008304E4" w:rsidRDefault="008304E4">
      <w:pPr>
        <w:pStyle w:val="ConsPlusTitle"/>
        <w:jc w:val="center"/>
      </w:pPr>
      <w:bookmarkStart w:id="0" w:name="_GoBack"/>
      <w:r>
        <w:t>ОБ УТВЕРЖДЕНИИ ФЕДЕРАЛЬНЫХ АВИАЦИОННЫХ ПРАВИЛ</w:t>
      </w:r>
      <w:bookmarkEnd w:id="0"/>
    </w:p>
    <w:p w:rsidR="008304E4" w:rsidRDefault="008304E4">
      <w:pPr>
        <w:pStyle w:val="ConsPlusTitle"/>
        <w:jc w:val="center"/>
      </w:pPr>
      <w:r>
        <w:t>"ТРЕБОВАНИЯ К ЮРИДИЧЕСКИМ ЛИЦАМ, ИНДИВИДУАЛЬНЫМ</w:t>
      </w:r>
    </w:p>
    <w:p w:rsidR="008304E4" w:rsidRDefault="008304E4">
      <w:pPr>
        <w:pStyle w:val="ConsPlusTitle"/>
        <w:jc w:val="center"/>
      </w:pPr>
      <w:r>
        <w:t>ПРЕДПРИНИМАТЕЛЯМ, ОСУЩЕСТВЛЯЮЩИМ КОММЕРЧЕСКИЕ</w:t>
      </w:r>
    </w:p>
    <w:p w:rsidR="008304E4" w:rsidRDefault="008304E4">
      <w:pPr>
        <w:pStyle w:val="ConsPlusTitle"/>
        <w:jc w:val="center"/>
      </w:pPr>
      <w:r>
        <w:t>ВОЗДУШНЫЕ ПЕРЕВОЗКИ. ФОРМА И ПОРЯДОК ВЫДАЧИ ДОКУМЕНТА,</w:t>
      </w:r>
    </w:p>
    <w:p w:rsidR="008304E4" w:rsidRDefault="008304E4">
      <w:pPr>
        <w:pStyle w:val="ConsPlusTitle"/>
        <w:jc w:val="center"/>
      </w:pPr>
      <w:r>
        <w:t>ПОДТВЕРЖДАЮЩЕГО СООТВЕТСТВИЕ ЮРИДИЧЕСКОГО ЛИЦА,</w:t>
      </w:r>
    </w:p>
    <w:p w:rsidR="008304E4" w:rsidRDefault="008304E4">
      <w:pPr>
        <w:pStyle w:val="ConsPlusTitle"/>
        <w:jc w:val="center"/>
      </w:pPr>
      <w:r>
        <w:t>ИНДИВИДУАЛЬНОГО ПРЕДПРИНИМАТЕЛЯ ТРЕБОВАНИЯМ ФЕДЕРАЛЬНЫХ</w:t>
      </w:r>
    </w:p>
    <w:p w:rsidR="008304E4" w:rsidRDefault="008304E4">
      <w:pPr>
        <w:pStyle w:val="ConsPlusTitle"/>
        <w:jc w:val="center"/>
      </w:pPr>
      <w:r>
        <w:t>АВИАЦИОННЫХ ПРАВИЛ. ПОРЯДОК ПРИОСТАНОВЛЕНИЯ ДЕЙСТВИЯ,</w:t>
      </w:r>
    </w:p>
    <w:p w:rsidR="008304E4" w:rsidRDefault="008304E4">
      <w:pPr>
        <w:pStyle w:val="ConsPlusTitle"/>
        <w:jc w:val="center"/>
      </w:pPr>
      <w:r>
        <w:t>ВВЕДЕНИЯ ОГРАНИЧЕНИЙ В ДЕЙСТВИЕ И АННУЛИРОВАНИЯ ДОКУМЕНТА,</w:t>
      </w:r>
    </w:p>
    <w:p w:rsidR="008304E4" w:rsidRDefault="008304E4">
      <w:pPr>
        <w:pStyle w:val="ConsPlusTitle"/>
        <w:jc w:val="center"/>
      </w:pPr>
      <w:r>
        <w:t>ПОДТВЕРЖДАЮЩЕГО СООТВЕТСТВИЕ ЮРИДИЧЕСКОГО ЛИЦА,</w:t>
      </w:r>
    </w:p>
    <w:p w:rsidR="008304E4" w:rsidRDefault="008304E4">
      <w:pPr>
        <w:pStyle w:val="ConsPlusTitle"/>
        <w:jc w:val="center"/>
      </w:pPr>
      <w:r>
        <w:t>ИНДИВИДУАЛЬНОГО ПРЕДПРИНИМАТЕЛЯ ТРЕБОВАНИЯМ</w:t>
      </w:r>
    </w:p>
    <w:p w:rsidR="008304E4" w:rsidRDefault="008304E4">
      <w:pPr>
        <w:pStyle w:val="ConsPlusTitle"/>
        <w:jc w:val="center"/>
      </w:pPr>
      <w:r>
        <w:t>ФЕДЕРАЛЬНЫХ АВИАЦИОННЫХ ПРАВИЛ"</w:t>
      </w:r>
    </w:p>
    <w:p w:rsidR="008304E4" w:rsidRDefault="008304E4">
      <w:pPr>
        <w:pStyle w:val="ConsPlusNormal"/>
        <w:jc w:val="center"/>
      </w:pPr>
    </w:p>
    <w:p w:rsidR="008304E4" w:rsidRDefault="008304E4">
      <w:pPr>
        <w:pStyle w:val="ConsPlusNormal"/>
        <w:ind w:firstLine="540"/>
        <w:jc w:val="both"/>
      </w:pPr>
      <w:r>
        <w:t>В соответствии с пунктом 3 статьи 8, статьей 10, пунктом 3 статьи 61 Воздушного кодекса Российской Федерации (Собрание законодательства Российской Федерации, 1997, N 12, ст. 1383; 2007, N 46, ст. 5554; 2021, N 27, ст. 5159), пунктом 1 и подпунктом 5.2.53.8 пункта 5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2019, N 1, ст. 10; Официальный интернет-портал правовой информации (http://www.pravo.gov.ru) 2021, 30 ноября, N 0001202111300108), приказываю: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 xml:space="preserve">1. Утвердить прилагаемые Федеральные авиационные </w:t>
      </w:r>
      <w:hyperlink w:anchor="Par43" w:tooltip="ФЕДЕРАЛЬНЫЕ АВИАЦИОННЫЕ ПРАВИЛА" w:history="1">
        <w:r>
          <w:rPr>
            <w:color w:val="0000FF"/>
          </w:rPr>
          <w:t>правила</w:t>
        </w:r>
      </w:hyperlink>
      <w:r>
        <w:t xml:space="preserve">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правил".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2. Признать утратившими силу приказы Министерства транспорта Российской Федерации: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13 августа 2015 г. N 246 "Об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 (зарегистрирован Минюстом России 7 октября 2015 г., регистрационный N 39163);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 xml:space="preserve">от 20 сентября 2016 г. N 271 "О внесении изменений в приложение N 1 к Федеральным авиационным правилам "Требования к юридическим лицам, индивидуальным предпринимателям, осуществляющим коммерческие воздушные перевозки. Форма и порядок выдачи документа, </w:t>
      </w:r>
      <w:r>
        <w:lastRenderedPageBreak/>
        <w:t>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утвержденным приказом Министерства транспорта Российской Федерации от 13 августа 2015 г. N 246" (зарегистрирован Минюстом России 22 сентября 2016 г., регистрационный N 43756);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19 сентября 2017 г. N 363 "О внесении изменений в Федеральные авиационные правила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утвержденные приказом Министерства транспорта Российской Федерации от 13 августа 2015 г. N 246" (зарегистрирован Минюстом России 12 октября 2017 г., регистрационный N 48523);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27 октября 2017 г. N 465 "О внесении изменений в Федеральные авиационные правила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утвержденные приказом Министерства транспорта Российской Федерации от 13 августа 2015 г. N 246" (зарегистрирован Минюстом России 23 ноября 2017 г., регистрационный N 48979);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19 ноября 2018 г. N 416 "О внесении изменений в Федеральные авиационные правила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утвержденные приказом Министерства транспорта Российской Федерации от 13 августа 2015 г. N 246" (зарегистрирован Минюстом России 13 декабря 2018 г., регистрационный N 53003);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от 14 января 2020 г. N 20 "О внесении изменений в Федеральные авиационные правила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правил", утвержденные приказом Министерства транспорта Российской Федерации от 13 августа 2015 г. N 246" (зарегистрирован Минюстом России 15 апреля 2020 г., регистрационный N 58091).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2022 г. и действует до 1 сентября 2028 г.</w:t>
      </w: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jc w:val="right"/>
      </w:pPr>
      <w:r>
        <w:t>Министр</w:t>
      </w:r>
    </w:p>
    <w:p w:rsidR="008304E4" w:rsidRDefault="008304E4">
      <w:pPr>
        <w:pStyle w:val="ConsPlusNormal"/>
        <w:jc w:val="right"/>
      </w:pPr>
      <w:r>
        <w:t>В.Г.САВЕЛЬЕВ</w:t>
      </w: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ind w:firstLine="540"/>
        <w:jc w:val="both"/>
      </w:pPr>
    </w:p>
    <w:p w:rsidR="008304E4" w:rsidRDefault="008304E4">
      <w:pPr>
        <w:pStyle w:val="ConsPlusNormal"/>
        <w:jc w:val="right"/>
        <w:outlineLvl w:val="0"/>
      </w:pPr>
      <w:r>
        <w:t>Утверждены</w:t>
      </w:r>
    </w:p>
    <w:p w:rsidR="008304E4" w:rsidRDefault="008304E4">
      <w:pPr>
        <w:pStyle w:val="ConsPlusNormal"/>
        <w:jc w:val="both"/>
      </w:pPr>
    </w:p>
    <w:p w:rsidR="008304E4" w:rsidRDefault="008304E4">
      <w:pPr>
        <w:pStyle w:val="ConsPlusTitle"/>
        <w:jc w:val="center"/>
        <w:outlineLvl w:val="1"/>
      </w:pPr>
      <w:r>
        <w:lastRenderedPageBreak/>
        <w:t>V. Система управления безопасностью полетов</w:t>
      </w:r>
    </w:p>
    <w:p w:rsidR="008304E4" w:rsidRDefault="008304E4">
      <w:pPr>
        <w:pStyle w:val="ConsPlusNormal"/>
        <w:jc w:val="both"/>
      </w:pPr>
    </w:p>
    <w:p w:rsidR="008304E4" w:rsidRDefault="008304E4">
      <w:pPr>
        <w:pStyle w:val="ConsPlusNormal"/>
        <w:ind w:firstLine="540"/>
        <w:jc w:val="both"/>
      </w:pPr>
      <w:r>
        <w:t>33. Заявитель (эксплуатант) должен разработать и обеспечить функционирование СУБП, соответствующей требованиям правил разработки и применения СУБП, утвержденных в соответствии со статьей 24.1 Воздушного кодекса Российской Федерации.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34. Заявитель (эксплуатант) должен утвердить политику в области безопасности полетов, которая должна: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содержать указание на приоритет вопросов обеспечения безопасности полетов в деятельности эксплуатанта;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содержать заявление о предоставлении руководителем заявителя (эксплуатанта) ресурсов, необходимых для реализации политики в области безопасности полетов;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доводиться до сведения всех сотрудников организации.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35. Эксплуатант должен осуществлять анализ информации по безопасности полетов в целях выявления факторов опасности, связанных с эксплуатацией воздушных судов, и предоставлять результаты анализа руководителям подразделений эксплуатанта для предотвращения авиационных событий.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36. Эксплуатант должен обеспечивать исполнение процедур рассмотрения руководящим персоналом проблем, выявленных в ходе анализа информации о безопасности полетов, и информирование о результатах рассмотрения всего заинтересованного персонала.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37. Эксплуатант должен создать условия для проведения расследований авиационных происшествий или инцидентов в сроки, установленные порядком, утвержденным в соответствии со статьей 95 Воздушного кодекса Российской Федерации &lt;14&gt;.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&lt;14&gt; Собрание законодательства Российской Федерации, 1997, N 12, ст. 1383; 2004, N 35, ст. 3607.</w:t>
      </w:r>
    </w:p>
    <w:p w:rsidR="008304E4" w:rsidRDefault="008304E4">
      <w:pPr>
        <w:pStyle w:val="ConsPlusNormal"/>
        <w:jc w:val="both"/>
      </w:pPr>
    </w:p>
    <w:p w:rsidR="008304E4" w:rsidRDefault="008304E4">
      <w:pPr>
        <w:pStyle w:val="ConsPlusNormal"/>
        <w:ind w:firstLine="540"/>
        <w:jc w:val="both"/>
      </w:pPr>
      <w:r>
        <w:t>38. Эксплуатант должен установить и реализовывать процедуру для выявления и расследования отклонений от правил и процедур, установленных в его системе документации, которые могли бы стать причинами авиационного происшествия или серьезного авиационного инцидента.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39. Эксплуатант должен вести сбор и анализ данных бортовых регистраторов воздушных судов, на которых они установлены, обеспечивать защиту источников данных от использования в целях, отличных от обеспечения безопасности полетов.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>40. Обработка и анализ полетной информации должны осуществляться подразделениями эксплуатанта или привлеченными им организациями.</w:t>
      </w:r>
    </w:p>
    <w:p w:rsidR="008304E4" w:rsidRDefault="008304E4">
      <w:pPr>
        <w:pStyle w:val="ConsPlusNormal"/>
        <w:spacing w:before="240"/>
        <w:ind w:firstLine="540"/>
        <w:jc w:val="both"/>
      </w:pPr>
      <w:r>
        <w:t xml:space="preserve">41. Заявитель (эксплуатант) должен создать систему документации, в соответствии с которой </w:t>
      </w:r>
      <w:r>
        <w:lastRenderedPageBreak/>
        <w:t>функционирует СУБП.</w:t>
      </w:r>
    </w:p>
    <w:p w:rsidR="008304E4" w:rsidRDefault="008304E4">
      <w:pPr>
        <w:pStyle w:val="ConsPlusNormal"/>
        <w:jc w:val="both"/>
      </w:pPr>
    </w:p>
    <w:sectPr w:rsidR="008304E4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B9" w:rsidRDefault="005E63B9">
      <w:pPr>
        <w:spacing w:after="0" w:line="240" w:lineRule="auto"/>
      </w:pPr>
      <w:r>
        <w:separator/>
      </w:r>
    </w:p>
  </w:endnote>
  <w:endnote w:type="continuationSeparator" w:id="0">
    <w:p w:rsidR="005E63B9" w:rsidRDefault="005E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4E4" w:rsidRDefault="008304E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04E4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8304E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5E63B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8304E4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8304E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322D6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322D6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8304E4" w:rsidRDefault="008304E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B9" w:rsidRDefault="005E63B9">
      <w:pPr>
        <w:spacing w:after="0" w:line="240" w:lineRule="auto"/>
      </w:pPr>
      <w:r>
        <w:separator/>
      </w:r>
    </w:p>
  </w:footnote>
  <w:footnote w:type="continuationSeparator" w:id="0">
    <w:p w:rsidR="005E63B9" w:rsidRDefault="005E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304E4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8304E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12.01.2022 N 10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Федеральных авиационных правил "Требования к юридическим лица...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04E4" w:rsidRDefault="008304E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03.10.2022</w:t>
          </w:r>
        </w:p>
      </w:tc>
    </w:tr>
  </w:tbl>
  <w:p w:rsidR="008304E4" w:rsidRDefault="008304E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304E4" w:rsidRDefault="008304E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99"/>
    <w:rsid w:val="000322D6"/>
    <w:rsid w:val="00397799"/>
    <w:rsid w:val="00522328"/>
    <w:rsid w:val="005E63B9"/>
    <w:rsid w:val="008304E4"/>
    <w:rsid w:val="00C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241C9B-6CEC-47DB-B233-70B94484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6654</Characters>
  <Application>Microsoft Office Word</Application>
  <DocSecurity>2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12.01.2022 N 10"Об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</vt:lpstr>
    </vt:vector>
  </TitlesOfParts>
  <Company>КонсультантПлюс Версия 4021.00.50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12.01.2022 N 10"Об утверждении Федеральных авиационных правил "Требования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</dc:title>
  <dc:creator>Баштавенко Анна</dc:creator>
  <cp:lastModifiedBy>User</cp:lastModifiedBy>
  <cp:revision>2</cp:revision>
  <dcterms:created xsi:type="dcterms:W3CDTF">2023-11-16T08:26:00Z</dcterms:created>
  <dcterms:modified xsi:type="dcterms:W3CDTF">2023-11-16T08:26:00Z</dcterms:modified>
</cp:coreProperties>
</file>